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C6" w:rsidRDefault="00DE0CC6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</w:rPr>
      </w:pPr>
      <w:r w:rsidRPr="00564F70">
        <w:rPr>
          <w:rStyle w:val="markedcontent"/>
          <w:rFonts w:ascii="Bookman Old Style" w:hAnsi="Bookman Old Style" w:cs="Arial"/>
          <w:szCs w:val="28"/>
        </w:rPr>
        <w:t xml:space="preserve">Do wniosku w sprawie </w:t>
      </w:r>
      <w:r w:rsidR="009D03DE">
        <w:rPr>
          <w:rStyle w:val="markedcontent"/>
          <w:rFonts w:ascii="Bookman Old Style" w:hAnsi="Bookman Old Style" w:cs="Arial"/>
          <w:szCs w:val="28"/>
        </w:rPr>
        <w:t>rejestracji RHD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należy dołączyć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opłatę skarbową w</w:t>
      </w:r>
      <w:r w:rsidR="00564F70" w:rsidRPr="00564F70">
        <w:rPr>
          <w:rFonts w:ascii="Bookman Old Style" w:hAnsi="Bookman Old Style"/>
          <w:b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wysokości 1</w:t>
      </w:r>
      <w:r w:rsidR="009D03DE">
        <w:rPr>
          <w:rStyle w:val="markedcontent"/>
          <w:rFonts w:ascii="Bookman Old Style" w:hAnsi="Bookman Old Style" w:cs="Arial"/>
          <w:b/>
          <w:szCs w:val="28"/>
        </w:rPr>
        <w:t>0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 xml:space="preserve"> zł.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za wydanie </w:t>
      </w:r>
      <w:r w:rsidR="009D03DE">
        <w:rPr>
          <w:rStyle w:val="markedcontent"/>
          <w:rFonts w:ascii="Bookman Old Style" w:hAnsi="Bookman Old Style" w:cs="Arial"/>
          <w:szCs w:val="28"/>
        </w:rPr>
        <w:t>decyzji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w postaci dowodu wpłaty</w:t>
      </w:r>
      <w:r w:rsidR="009D03DE">
        <w:rPr>
          <w:rStyle w:val="markedcontent"/>
          <w:rFonts w:ascii="Bookman Old Style" w:hAnsi="Bookman Old Style" w:cs="Arial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dokonanej w </w:t>
      </w:r>
      <w:r w:rsidRPr="00564F70">
        <w:rPr>
          <w:rStyle w:val="markedcontent"/>
          <w:rFonts w:ascii="Bookman Old Style" w:hAnsi="Bookman Old Style" w:cs="Arial"/>
          <w:b/>
          <w:szCs w:val="28"/>
        </w:rPr>
        <w:t>kasie Urzędu Miasta w Mińsku Mazowieckim</w:t>
      </w:r>
      <w:r w:rsidRPr="00564F70">
        <w:rPr>
          <w:rFonts w:ascii="Bookman Old Style" w:hAnsi="Bookman Old Style"/>
          <w:szCs w:val="28"/>
        </w:rPr>
        <w:t>, ul. Konstytucji 3 Maja 1, Bank Spółdzielczy 88 9226 0005 0024 4185 2000 0030</w:t>
      </w:r>
      <w:r w:rsidRPr="00564F70">
        <w:rPr>
          <w:rStyle w:val="markedcontent"/>
          <w:rFonts w:ascii="Bookman Old Style" w:hAnsi="Bookman Old Style" w:cs="Arial"/>
          <w:szCs w:val="28"/>
        </w:rPr>
        <w:t xml:space="preserve"> lub potwierdzenia dokonania</w:t>
      </w:r>
      <w:r w:rsidRPr="00564F70">
        <w:rPr>
          <w:rFonts w:ascii="Bookman Old Style" w:hAnsi="Bookman Old Style"/>
          <w:szCs w:val="28"/>
        </w:rPr>
        <w:t xml:space="preserve"> </w:t>
      </w:r>
      <w:r w:rsidRPr="00564F70">
        <w:rPr>
          <w:rStyle w:val="markedcontent"/>
          <w:rFonts w:ascii="Bookman Old Style" w:hAnsi="Bookman Old Style" w:cs="Arial"/>
          <w:szCs w:val="28"/>
        </w:rPr>
        <w:t>przelewu na</w:t>
      </w:r>
      <w:r w:rsidR="00564F70" w:rsidRPr="00564F70">
        <w:rPr>
          <w:rStyle w:val="markedcontent"/>
          <w:rFonts w:ascii="Bookman Old Style" w:hAnsi="Bookman Old Style" w:cs="Arial"/>
          <w:szCs w:val="28"/>
        </w:rPr>
        <w:t xml:space="preserve"> ww.</w:t>
      </w:r>
      <w:r w:rsidR="009D03DE">
        <w:rPr>
          <w:rStyle w:val="markedcontent"/>
          <w:rFonts w:ascii="Bookman Old Style" w:hAnsi="Bookman Old Style" w:cs="Arial"/>
          <w:szCs w:val="28"/>
        </w:rPr>
        <w:t xml:space="preserve"> numer konta oraz oświadczenie posiadania pasieki i ilości rodzin pszczelich.</w:t>
      </w:r>
    </w:p>
    <w:p w:rsidR="009D03DE" w:rsidRPr="00564F70" w:rsidRDefault="009D03DE" w:rsidP="00DE0CC6">
      <w:pPr>
        <w:pStyle w:val="Tekstpodstawowy"/>
        <w:jc w:val="both"/>
        <w:rPr>
          <w:rStyle w:val="markedcontent"/>
          <w:rFonts w:ascii="Bookman Old Style" w:hAnsi="Bookman Old Style" w:cs="Arial"/>
          <w:szCs w:val="28"/>
        </w:rPr>
      </w:pPr>
    </w:p>
    <w:p w:rsidR="009D03DE" w:rsidRPr="009D03DE" w:rsidRDefault="009D03DE" w:rsidP="009D03DE">
      <w:pPr>
        <w:pStyle w:val="Tekstpodstawowy"/>
        <w:jc w:val="both"/>
        <w:rPr>
          <w:rStyle w:val="markedcontent"/>
          <w:rFonts w:ascii="Bookman Old Style" w:hAnsi="Bookman Old Style" w:cs="Arial"/>
          <w:b/>
          <w:u w:val="single"/>
        </w:rPr>
      </w:pPr>
      <w:r w:rsidRPr="009D03DE">
        <w:rPr>
          <w:rStyle w:val="markedcontent"/>
          <w:rFonts w:ascii="Bookman Old Style" w:hAnsi="Bookman Old Style" w:cs="Arial"/>
          <w:b/>
          <w:u w:val="single"/>
        </w:rPr>
        <w:t>Rolniczy handel detaliczny</w:t>
      </w:r>
    </w:p>
    <w:p w:rsidR="009D03DE" w:rsidRPr="009D03DE" w:rsidRDefault="009D03DE" w:rsidP="009D03DE">
      <w:pPr>
        <w:pStyle w:val="Tekstpodstawowy"/>
        <w:jc w:val="both"/>
        <w:rPr>
          <w:rFonts w:ascii="Bookman Old Style" w:hAnsi="Bookman Old Style"/>
          <w:b/>
          <w:u w:val="single"/>
        </w:rPr>
      </w:pPr>
    </w:p>
    <w:p w:rsidR="00373C53" w:rsidRPr="009D03DE" w:rsidRDefault="009D03DE" w:rsidP="009D03DE">
      <w:pPr>
        <w:pStyle w:val="Tekstpodstawowy"/>
        <w:jc w:val="both"/>
        <w:rPr>
          <w:rFonts w:ascii="Bookman Old Style" w:hAnsi="Bookman Old Style"/>
        </w:rPr>
      </w:pPr>
      <w:r w:rsidRPr="009D03DE">
        <w:rPr>
          <w:rStyle w:val="markedcontent"/>
          <w:rFonts w:ascii="Bookman Old Style" w:hAnsi="Bookman Old Style" w:cs="Arial"/>
        </w:rPr>
        <w:t xml:space="preserve">Rolniczy handel detaliczny (RHD) to jedna z form handlu detalicznego, </w:t>
      </w:r>
      <w:proofErr w:type="spellStart"/>
      <w:r w:rsidRPr="009D03DE">
        <w:rPr>
          <w:rStyle w:val="markedcontent"/>
          <w:rFonts w:ascii="Bookman Old Style" w:hAnsi="Bookman Old Style" w:cs="Arial"/>
        </w:rPr>
        <w:t>dlaktórej</w:t>
      </w:r>
      <w:proofErr w:type="spellEnd"/>
      <w:r w:rsidRPr="009D03DE">
        <w:rPr>
          <w:rStyle w:val="markedcontent"/>
          <w:rFonts w:ascii="Bookman Old Style" w:hAnsi="Bookman Old Style" w:cs="Arial"/>
        </w:rPr>
        <w:t xml:space="preserve"> w polskim porządku prawnym przyjęto odrębne uregulowania w</w:t>
      </w:r>
      <w:r w:rsidRPr="009D03DE"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zakresie nadzoru organów urzędowej kontroli żywności oraz wprowadzono</w:t>
      </w:r>
      <w:r w:rsidRPr="009D03DE">
        <w:rPr>
          <w:rFonts w:ascii="Bookman Old Style" w:hAnsi="Bookman Old Style"/>
        </w:rPr>
        <w:t xml:space="preserve">  </w:t>
      </w:r>
      <w:r w:rsidRPr="009D03DE">
        <w:rPr>
          <w:rStyle w:val="markedcontent"/>
          <w:rFonts w:ascii="Bookman Old Style" w:hAnsi="Bookman Old Style" w:cs="Arial"/>
        </w:rPr>
        <w:t>określone preferencje podatkowe. W ramach takiego handlu możliwe jest m.in.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przetwórstwo i zbywanie wytworzonej żywności konsumentom końcowym, a</w:t>
      </w:r>
      <w:r w:rsidRPr="009D03DE"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także od dnia 1 stycznia 2019 r., na rzecz zakładów prowadzących handel</w:t>
      </w:r>
      <w:r w:rsidRPr="009D03DE"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detaliczny z przeznaczeniem dla konsumenta finalnego, zlokalizowanych na</w:t>
      </w:r>
      <w:r w:rsidRPr="009D03DE"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ograniczonym obszarze.</w:t>
      </w:r>
    </w:p>
    <w:p w:rsidR="00373C53" w:rsidRDefault="00373C53" w:rsidP="00373C53">
      <w:pPr>
        <w:pStyle w:val="Tekstpodstawowy"/>
        <w:ind w:left="720"/>
      </w:pPr>
    </w:p>
    <w:p w:rsidR="009D03DE" w:rsidRDefault="009D03DE" w:rsidP="001A302A">
      <w:pPr>
        <w:pStyle w:val="Tekstpodstawowy"/>
        <w:jc w:val="both"/>
        <w:rPr>
          <w:rStyle w:val="markedcontent"/>
          <w:rFonts w:ascii="Bookman Old Style" w:hAnsi="Bookman Old Style" w:cs="Arial"/>
        </w:rPr>
      </w:pPr>
      <w:r w:rsidRPr="009D03DE">
        <w:rPr>
          <w:rStyle w:val="markedcontent"/>
          <w:rFonts w:ascii="Bookman Old Style" w:hAnsi="Bookman Old Style" w:cs="Arial"/>
          <w:b/>
          <w:u w:val="single"/>
        </w:rPr>
        <w:t>Warunki</w:t>
      </w:r>
      <w:r w:rsidR="001A302A">
        <w:rPr>
          <w:rStyle w:val="markedcontent"/>
          <w:rFonts w:ascii="Bookman Old Style" w:hAnsi="Bookman Old Style" w:cs="Arial"/>
          <w:b/>
          <w:u w:val="single"/>
        </w:rPr>
        <w:t> </w:t>
      </w:r>
      <w:r w:rsidRPr="009D03DE">
        <w:rPr>
          <w:rStyle w:val="markedcontent"/>
          <w:rFonts w:ascii="Bookman Old Style" w:hAnsi="Bookman Old Style" w:cs="Arial"/>
          <w:b/>
          <w:u w:val="single"/>
        </w:rPr>
        <w:t>prowadzenia</w:t>
      </w:r>
      <w:r w:rsidR="001A302A">
        <w:rPr>
          <w:rStyle w:val="markedcontent"/>
          <w:rFonts w:ascii="Bookman Old Style" w:hAnsi="Bookman Old Style" w:cs="Arial"/>
          <w:b/>
          <w:u w:val="single"/>
        </w:rPr>
        <w:t> </w:t>
      </w:r>
      <w:r w:rsidRPr="009D03DE">
        <w:rPr>
          <w:rStyle w:val="markedcontent"/>
          <w:rFonts w:ascii="Bookman Old Style" w:hAnsi="Bookman Old Style" w:cs="Arial"/>
          <w:b/>
          <w:u w:val="single"/>
        </w:rPr>
        <w:t>RHD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1. Żywność musi pochodzić w całości lub części z własnej uprawy, hodowli</w:t>
      </w:r>
      <w:r w:rsidR="001A302A">
        <w:rPr>
          <w:rFonts w:ascii="Bookman Old Style" w:hAnsi="Bookman Old Style"/>
        </w:rPr>
        <w:t> </w:t>
      </w:r>
      <w:r w:rsidRPr="009D03DE">
        <w:rPr>
          <w:rStyle w:val="markedcontent"/>
          <w:rFonts w:ascii="Bookman Old Style" w:hAnsi="Bookman Old Style" w:cs="Arial"/>
        </w:rPr>
        <w:t>lub</w:t>
      </w:r>
      <w:r w:rsidR="001A302A">
        <w:rPr>
          <w:rStyle w:val="markedcontent"/>
          <w:rFonts w:ascii="Bookman Old Style" w:hAnsi="Bookman Old Style" w:cs="Arial"/>
        </w:rPr>
        <w:t> </w:t>
      </w:r>
      <w:r w:rsidRPr="009D03DE">
        <w:rPr>
          <w:rStyle w:val="markedcontent"/>
          <w:rFonts w:ascii="Bookman Old Style" w:hAnsi="Bookman Old Style" w:cs="Arial"/>
        </w:rPr>
        <w:t>chowu.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 xml:space="preserve">2. Sprzedaż odbywa się z zachowaniem limitów wskazanych </w:t>
      </w:r>
      <w:r w:rsidR="001A302A">
        <w:rPr>
          <w:rStyle w:val="markedcontent"/>
          <w:rFonts w:ascii="Bookman Old Style" w:hAnsi="Bookman Old Style" w:cs="Arial"/>
        </w:rPr>
        <w:br/>
      </w:r>
      <w:r w:rsidRPr="009D03DE">
        <w:rPr>
          <w:rStyle w:val="markedcontent"/>
          <w:rFonts w:ascii="Bookman Old Style" w:hAnsi="Bookman Old Style" w:cs="Arial"/>
        </w:rPr>
        <w:t>w</w:t>
      </w:r>
      <w:r w:rsidR="001A302A"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rozporządzeniu Ministra Rolnictwa i Rozwoju Wsi z dnia 16 grudnia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2016 r. w sprawie maksymalnej ilości żywności zbywanej w ramach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rolniczego handlu detalicznego oraz zakresu i sposobu jej</w:t>
      </w:r>
      <w:r w:rsidR="001A302A">
        <w:rPr>
          <w:rFonts w:ascii="Bookman Old Style" w:hAnsi="Bookman Old Style"/>
        </w:rPr>
        <w:t> </w:t>
      </w:r>
      <w:r w:rsidRPr="009D03DE">
        <w:rPr>
          <w:rStyle w:val="markedcontent"/>
          <w:rFonts w:ascii="Bookman Old Style" w:hAnsi="Bookman Old Style" w:cs="Arial"/>
        </w:rPr>
        <w:t>dokumentowania</w:t>
      </w:r>
      <w:r>
        <w:rPr>
          <w:rStyle w:val="markedcontent"/>
          <w:rFonts w:ascii="Bookman Old Style" w:hAnsi="Bookman Old Style" w:cs="Arial"/>
        </w:rPr>
        <w:t>;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3. Produkcja i zbywanie żywności w ramach rolniczego handlu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detalicznego nie mogą być, co do zasady, dokonywane z udziałem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pośrednika. Wyjątek stanowi tutaj możliwość udziału pośrednika w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zbywaniu żywności pochodzącej z RHD podczas wystaw, festynów,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 xml:space="preserve">targów lub </w:t>
      </w:r>
      <w:proofErr w:type="spellStart"/>
      <w:r w:rsidRPr="009D03DE">
        <w:rPr>
          <w:rStyle w:val="markedcontent"/>
          <w:rFonts w:ascii="Bookman Old Style" w:hAnsi="Bookman Old Style" w:cs="Arial"/>
        </w:rPr>
        <w:t>kiermaszy</w:t>
      </w:r>
      <w:proofErr w:type="spellEnd"/>
      <w:r w:rsidRPr="009D03DE">
        <w:rPr>
          <w:rStyle w:val="markedcontent"/>
          <w:rFonts w:ascii="Bookman Old Style" w:hAnsi="Bookman Old Style" w:cs="Arial"/>
        </w:rPr>
        <w:t>, organizowanych w celu promocji żywności.</w:t>
      </w:r>
    </w:p>
    <w:p w:rsidR="009D03DE" w:rsidRDefault="009D03DE" w:rsidP="001A302A">
      <w:pPr>
        <w:pStyle w:val="Tekstpodstawowy"/>
        <w:jc w:val="both"/>
        <w:rPr>
          <w:rStyle w:val="markedcontent"/>
          <w:rFonts w:ascii="Bookman Old Style" w:hAnsi="Bookman Old Style" w:cs="Arial"/>
        </w:rPr>
      </w:pPr>
    </w:p>
    <w:p w:rsidR="009D03DE" w:rsidRPr="009D03DE" w:rsidRDefault="009D03DE" w:rsidP="001A302A">
      <w:pPr>
        <w:pStyle w:val="Tekstpodstawowy"/>
        <w:jc w:val="both"/>
        <w:rPr>
          <w:rStyle w:val="markedcontent"/>
          <w:rFonts w:ascii="Bookman Old Style" w:hAnsi="Bookman Old Style" w:cs="Arial"/>
        </w:rPr>
      </w:pPr>
      <w:r w:rsidRPr="009D03DE">
        <w:rPr>
          <w:rStyle w:val="markedcontent"/>
          <w:rFonts w:ascii="Bookman Old Style" w:hAnsi="Bookman Old Style" w:cs="Arial"/>
        </w:rPr>
        <w:t xml:space="preserve">Podstawowe wymagania dla rolniczego handlu detalicznego </w:t>
      </w:r>
      <w:r w:rsidR="001A302A">
        <w:rPr>
          <w:rStyle w:val="markedcontent"/>
          <w:rFonts w:ascii="Bookman Old Style" w:hAnsi="Bookman Old Style" w:cs="Arial"/>
        </w:rPr>
        <w:br/>
      </w:r>
      <w:r w:rsidRPr="009D03DE">
        <w:rPr>
          <w:rStyle w:val="markedcontent"/>
          <w:rFonts w:ascii="Bookman Old Style" w:hAnsi="Bookman Old Style" w:cs="Arial"/>
        </w:rPr>
        <w:t>z zakresu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bezpieczeństwa żywności są następujące:</w:t>
      </w:r>
    </w:p>
    <w:p w:rsidR="009D03DE" w:rsidRPr="009D03DE" w:rsidRDefault="009D03DE" w:rsidP="001A302A">
      <w:pPr>
        <w:pStyle w:val="Tekstpodstawowy"/>
        <w:jc w:val="both"/>
        <w:rPr>
          <w:rStyle w:val="markedcontent"/>
          <w:rFonts w:ascii="Bookman Old Style" w:hAnsi="Bookman Old Style" w:cs="Arial"/>
        </w:rPr>
      </w:pPr>
    </w:p>
    <w:p w:rsidR="009D03DE" w:rsidRDefault="009D03DE" w:rsidP="001A302A">
      <w:pPr>
        <w:pStyle w:val="Tekstpodstawowy"/>
        <w:jc w:val="both"/>
        <w:rPr>
          <w:rFonts w:ascii="Bookman Old Style" w:hAnsi="Bookman Old Style"/>
        </w:rPr>
      </w:pPr>
      <w:r>
        <w:rPr>
          <w:rStyle w:val="markedcontent"/>
          <w:rFonts w:ascii="Bookman Old Style" w:hAnsi="Bookman Old Style" w:cs="Arial"/>
        </w:rPr>
        <w:t>1.</w:t>
      </w:r>
      <w:r w:rsidRPr="009D03DE">
        <w:rPr>
          <w:rStyle w:val="markedcontent"/>
          <w:rFonts w:ascii="Bookman Old Style" w:hAnsi="Bookman Old Style" w:cs="Arial"/>
        </w:rPr>
        <w:t>Produkcja i zbywanie żywności nie może stanowić zagrożenia dla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bezpieczeństwa żywności i wpływać niekorzystnie na zdrowie publiczne.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2. Należy przestrzegać wymagań określonych w: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Courier New"/>
        </w:rPr>
        <w:sym w:font="Wingdings" w:char="F0E0"/>
      </w:r>
      <w:r w:rsidRPr="009D03DE">
        <w:rPr>
          <w:rStyle w:val="markedcontent"/>
          <w:rFonts w:ascii="Bookman Old Style" w:hAnsi="Bookman Old Style" w:cs="Courier New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rozporządzeniu Parlamentu Europejskiego i Rady nr 178/2002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z dnia 28 stycznia 2002 r. ustanawiającego ogólne zasady i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wymagania prawa żywnościowego, powołującego Europejski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Urząd ds. Bezpieczeństwa Żywności oraz ustanawiającego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procedury w zakresie bezpieczeństwa żywności;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Courier New"/>
        </w:rPr>
        <w:sym w:font="Wingdings" w:char="F0E0"/>
      </w:r>
      <w:r w:rsidRPr="009D03DE">
        <w:rPr>
          <w:rStyle w:val="markedcontent"/>
          <w:rFonts w:ascii="Bookman Old Style" w:hAnsi="Bookman Old Style" w:cs="Courier New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rozporządzeniu Parlamentu Europejskiego i Rady nr 852/2004 z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dnia 29 kwietnia 2004 r. w sprawie higieny środków spożywczych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oraz w przepisach wydanych w trybie teg</w:t>
      </w:r>
      <w:r>
        <w:rPr>
          <w:rStyle w:val="markedcontent"/>
          <w:rFonts w:ascii="Bookman Old Style" w:hAnsi="Bookman Old Style" w:cs="Arial"/>
        </w:rPr>
        <w:t xml:space="preserve">o </w:t>
      </w:r>
      <w:r w:rsidRPr="009D03DE">
        <w:rPr>
          <w:rStyle w:val="markedcontent"/>
          <w:rFonts w:ascii="Bookman Old Style" w:hAnsi="Bookman Old Style" w:cs="Arial"/>
        </w:rPr>
        <w:t>rozporządzenia;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Courier New"/>
        </w:rPr>
        <w:sym w:font="Wingdings" w:char="F0E0"/>
      </w:r>
      <w:r w:rsidRPr="009D03DE">
        <w:rPr>
          <w:rStyle w:val="markedcontent"/>
          <w:rFonts w:ascii="Bookman Old Style" w:hAnsi="Bookman Old Style" w:cs="Courier New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ustawie z dnia 25 sierpnia 2006 r. o bezpieczeństwie żywności i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żywienia;</w:t>
      </w:r>
      <w:r>
        <w:rPr>
          <w:rFonts w:ascii="Bookman Old Style" w:hAnsi="Bookman Old Style"/>
        </w:rPr>
        <w:t xml:space="preserve"> </w:t>
      </w:r>
    </w:p>
    <w:p w:rsidR="009D03DE" w:rsidRDefault="009D03DE" w:rsidP="001A302A">
      <w:pPr>
        <w:pStyle w:val="Tekstpodstawowy"/>
        <w:jc w:val="both"/>
        <w:rPr>
          <w:rStyle w:val="markedcontent"/>
          <w:rFonts w:ascii="Bookman Old Style" w:hAnsi="Bookman Old Style" w:cs="Arial"/>
        </w:rPr>
      </w:pPr>
      <w:r w:rsidRPr="009D03DE">
        <w:rPr>
          <w:rStyle w:val="markedcontent"/>
          <w:rFonts w:ascii="Bookman Old Style" w:hAnsi="Bookman Old Style" w:cs="Courier New"/>
        </w:rPr>
        <w:sym w:font="Wingdings" w:char="F0E0"/>
      </w:r>
      <w:r w:rsidRPr="009D03DE">
        <w:rPr>
          <w:rStyle w:val="markedcontent"/>
          <w:rFonts w:ascii="Bookman Old Style" w:hAnsi="Bookman Old Style" w:cs="Courier New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ustawie z dnia 16 grudnia 2005 r. o produktach pochodzenia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zwierzęcego.</w:t>
      </w:r>
    </w:p>
    <w:p w:rsidR="009D03DE" w:rsidRDefault="009D03DE" w:rsidP="001A302A">
      <w:pPr>
        <w:pStyle w:val="Tekstpodstawowy"/>
        <w:jc w:val="both"/>
        <w:rPr>
          <w:rStyle w:val="markedcontent"/>
          <w:rFonts w:ascii="Bookman Old Style" w:hAnsi="Bookman Old Style" w:cs="Arial"/>
        </w:rPr>
      </w:pP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3. Należy przestrzegać obowiązku dokumentowania ilości zbywanej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 xml:space="preserve">żywności: </w:t>
      </w:r>
      <w:r w:rsidRPr="009D03DE">
        <w:rPr>
          <w:rStyle w:val="markedcontent"/>
          <w:rFonts w:ascii="Bookman Old Style" w:hAnsi="Bookman Old Style" w:cs="Arial"/>
          <w:b/>
        </w:rPr>
        <w:t>Rejestr sprzedaży powinien zawierać: l.p. datę sprzedaży, ilość</w:t>
      </w:r>
      <w:r w:rsidRPr="009D03DE">
        <w:rPr>
          <w:rFonts w:ascii="Bookman Old Style" w:hAnsi="Bookman Old Style"/>
          <w:b/>
        </w:rPr>
        <w:t xml:space="preserve"> </w:t>
      </w:r>
      <w:r w:rsidRPr="009D03DE">
        <w:rPr>
          <w:rStyle w:val="markedcontent"/>
          <w:rFonts w:ascii="Bookman Old Style" w:hAnsi="Bookman Old Style" w:cs="Arial"/>
          <w:b/>
        </w:rPr>
        <w:t>sprzedaży (kg/szt.), rodzaj żywności.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4. W przypadku zbywania żywności konsumentowi finalnemu przez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 xml:space="preserve">podmiot prowadzący RHD istnieje </w:t>
      </w:r>
      <w:r w:rsidRPr="009D03DE">
        <w:rPr>
          <w:rStyle w:val="markedcontent"/>
          <w:rFonts w:ascii="Bookman Old Style" w:hAnsi="Bookman Old Style" w:cs="Arial"/>
          <w:u w:val="single"/>
        </w:rPr>
        <w:t>nakaz oznakowania miejsca</w:t>
      </w:r>
      <w:r w:rsidRPr="009D03DE">
        <w:rPr>
          <w:rFonts w:ascii="Bookman Old Style" w:hAnsi="Bookman Old Style"/>
          <w:u w:val="single"/>
        </w:rPr>
        <w:t xml:space="preserve"> </w:t>
      </w:r>
      <w:r w:rsidRPr="009D03DE">
        <w:rPr>
          <w:rStyle w:val="markedcontent"/>
          <w:rFonts w:ascii="Bookman Old Style" w:hAnsi="Bookman Old Style" w:cs="Arial"/>
          <w:u w:val="single"/>
        </w:rPr>
        <w:t>sprzedaży:</w:t>
      </w:r>
      <w:r w:rsidRPr="009D03DE">
        <w:rPr>
          <w:rStyle w:val="markedcontent"/>
          <w:rFonts w:ascii="Bookman Old Style" w:hAnsi="Bookman Old Style" w:cs="Arial"/>
        </w:rPr>
        <w:t xml:space="preserve"> widoczny dla konsumenta napis: </w:t>
      </w:r>
      <w:r w:rsidRPr="009D03DE">
        <w:rPr>
          <w:rStyle w:val="markedcontent"/>
          <w:rFonts w:ascii="Bookman Old Style" w:hAnsi="Bookman Old Style" w:cs="Arial"/>
          <w:b/>
        </w:rPr>
        <w:t>Rolniczy Handel</w:t>
      </w:r>
      <w:r w:rsidRPr="009D03DE">
        <w:rPr>
          <w:rFonts w:ascii="Bookman Old Style" w:hAnsi="Bookman Old Style"/>
          <w:b/>
        </w:rPr>
        <w:t xml:space="preserve"> </w:t>
      </w:r>
      <w:r w:rsidRPr="009D03DE">
        <w:rPr>
          <w:rStyle w:val="markedcontent"/>
          <w:rFonts w:ascii="Bookman Old Style" w:hAnsi="Bookman Old Style" w:cs="Arial"/>
          <w:b/>
        </w:rPr>
        <w:t>Detaliczny, imię, nazwisko, adres podmiotu, WNI.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5. Osoba bezpośrednio zajmująca się produkcją musi posiadać orzeczenie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lekarskie do celów sanitarno-epidemiologicznych.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 xml:space="preserve">6. Należy wykonywać badania mikrobiologiczne zgodnie </w:t>
      </w:r>
      <w:r w:rsidR="001A302A">
        <w:rPr>
          <w:rStyle w:val="markedcontent"/>
          <w:rFonts w:ascii="Bookman Old Style" w:hAnsi="Bookman Old Style" w:cs="Arial"/>
        </w:rPr>
        <w:br/>
      </w:r>
      <w:r w:rsidRPr="009D03DE">
        <w:rPr>
          <w:rStyle w:val="markedcontent"/>
          <w:rFonts w:ascii="Bookman Old Style" w:hAnsi="Bookman Old Style" w:cs="Arial"/>
        </w:rPr>
        <w:t>z</w:t>
      </w:r>
      <w:r w:rsidR="001A302A"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Rozporządzeniem Komisji (WE) nr 2073/2005 z dnia 15 listopada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2005r., w sprawie kryteriów mikrobiologicznych dotyczących środków</w:t>
      </w:r>
      <w:r w:rsidR="001A302A">
        <w:rPr>
          <w:rFonts w:ascii="Bookman Old Style" w:hAnsi="Bookman Old Style"/>
        </w:rPr>
        <w:t> </w:t>
      </w:r>
      <w:r w:rsidRPr="009D03DE">
        <w:rPr>
          <w:rStyle w:val="markedcontent"/>
          <w:rFonts w:ascii="Bookman Old Style" w:hAnsi="Bookman Old Style" w:cs="Arial"/>
        </w:rPr>
        <w:t>spożywczych.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7. Obowiązuje zakaz wykorzystywania do produkcji mięsa zwierząt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kopytnych pozyskanego z uboju dokonanego poza rzeźnią zatwierdzoną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 xml:space="preserve">przez powiatowego lekarza weterynarii (np. z uboju </w:t>
      </w:r>
      <w:r w:rsidR="001A302A">
        <w:rPr>
          <w:rStyle w:val="markedcontent"/>
          <w:rFonts w:ascii="Bookman Old Style" w:hAnsi="Bookman Old Style" w:cs="Arial"/>
        </w:rPr>
        <w:br/>
      </w:r>
      <w:r w:rsidRPr="009D03DE">
        <w:rPr>
          <w:rStyle w:val="markedcontent"/>
          <w:rFonts w:ascii="Bookman Old Style" w:hAnsi="Bookman Old Style" w:cs="Arial"/>
        </w:rPr>
        <w:t>w celu produkcji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mięsa na użytek własny).</w:t>
      </w:r>
      <w:r w:rsidRPr="009D03DE">
        <w:rPr>
          <w:rFonts w:ascii="Bookman Old Style" w:hAnsi="Bookman Old Style"/>
        </w:rPr>
        <w:br/>
      </w:r>
      <w:r w:rsidRPr="009D03DE">
        <w:rPr>
          <w:rStyle w:val="markedcontent"/>
          <w:rFonts w:ascii="Bookman Old Style" w:hAnsi="Bookman Old Style" w:cs="Arial"/>
        </w:rPr>
        <w:t>8. Nie ma konieczności sporządzania projektu technologicznego przez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podmioty zamierzające prowadzić działalność w zakresie rolniczego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handlu detalicznego produktami pochodzenia</w:t>
      </w:r>
      <w:r>
        <w:rPr>
          <w:rStyle w:val="markedcontent"/>
          <w:rFonts w:ascii="Bookman Old Style" w:hAnsi="Bookman Old Style" w:cs="Arial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zwierzęcego lub</w:t>
      </w:r>
      <w:r>
        <w:rPr>
          <w:rFonts w:ascii="Bookman Old Style" w:hAnsi="Bookman Old Style"/>
        </w:rPr>
        <w:t xml:space="preserve"> </w:t>
      </w:r>
      <w:r w:rsidRPr="009D03DE">
        <w:rPr>
          <w:rStyle w:val="markedcontent"/>
          <w:rFonts w:ascii="Bookman Old Style" w:hAnsi="Bookman Old Style" w:cs="Arial"/>
        </w:rPr>
        <w:t>żywnością złożoną.</w:t>
      </w:r>
    </w:p>
    <w:p w:rsidR="009D03DE" w:rsidRDefault="009D03DE" w:rsidP="001A302A">
      <w:pPr>
        <w:pStyle w:val="Tekstpodstawowy"/>
        <w:jc w:val="both"/>
        <w:rPr>
          <w:rStyle w:val="markedcontent"/>
          <w:rFonts w:ascii="Bookman Old Style" w:hAnsi="Bookman Old Style" w:cs="Arial"/>
        </w:rPr>
      </w:pPr>
    </w:p>
    <w:p w:rsidR="009D03DE" w:rsidRPr="009D03DE" w:rsidRDefault="009D03DE" w:rsidP="001A302A">
      <w:pPr>
        <w:pStyle w:val="Tekstpodstawowy"/>
        <w:jc w:val="both"/>
        <w:rPr>
          <w:rFonts w:ascii="Bookman Old Style" w:hAnsi="Bookman Old Style"/>
          <w:b/>
          <w:u w:val="single"/>
        </w:rPr>
      </w:pPr>
      <w:r w:rsidRPr="009D03DE">
        <w:rPr>
          <w:rFonts w:ascii="Bookman Old Style" w:hAnsi="Bookman Old Style"/>
          <w:b/>
          <w:u w:val="single"/>
        </w:rPr>
        <w:t>Oznakowanie żywności</w:t>
      </w:r>
    </w:p>
    <w:p w:rsidR="009D03DE" w:rsidRPr="009D03DE" w:rsidRDefault="009D03DE" w:rsidP="001A302A">
      <w:pPr>
        <w:pStyle w:val="Tekstpodstawowy"/>
        <w:jc w:val="both"/>
        <w:rPr>
          <w:rFonts w:ascii="Bookman Old Style" w:hAnsi="Bookman Old Style"/>
        </w:rPr>
      </w:pPr>
      <w:r w:rsidRPr="009D03DE">
        <w:rPr>
          <w:rFonts w:ascii="Bookman Old Style" w:hAnsi="Bookman Old Style"/>
        </w:rPr>
        <w:t>Żywność sprzedawana w ramach roln</w:t>
      </w:r>
      <w:r w:rsidR="001A302A">
        <w:rPr>
          <w:rFonts w:ascii="Bookman Old Style" w:hAnsi="Bookman Old Style"/>
        </w:rPr>
        <w:t xml:space="preserve">iczego handlu detalicznego musi </w:t>
      </w:r>
      <w:r w:rsidRPr="009D03DE">
        <w:rPr>
          <w:rFonts w:ascii="Bookman Old Style" w:hAnsi="Bookman Old Style"/>
        </w:rPr>
        <w:t>spełniać wymagania w zakresie ozna</w:t>
      </w:r>
      <w:r w:rsidR="001A302A">
        <w:rPr>
          <w:rFonts w:ascii="Bookman Old Style" w:hAnsi="Bookman Old Style"/>
        </w:rPr>
        <w:t xml:space="preserve">kowania, stosownie do przepisów </w:t>
      </w:r>
      <w:r w:rsidRPr="009D03DE">
        <w:rPr>
          <w:rFonts w:ascii="Bookman Old Style" w:hAnsi="Bookman Old Style"/>
        </w:rPr>
        <w:t>określonych w:</w:t>
      </w:r>
    </w:p>
    <w:p w:rsidR="009D03DE" w:rsidRPr="009D03DE" w:rsidRDefault="001A302A" w:rsidP="001A302A">
      <w:pPr>
        <w:pStyle w:val="Tekstpodstawowy"/>
        <w:jc w:val="both"/>
        <w:rPr>
          <w:rFonts w:ascii="Bookman Old Style" w:hAnsi="Bookman Old Style"/>
        </w:rPr>
      </w:pPr>
      <w:r w:rsidRPr="001A302A">
        <w:rPr>
          <w:rFonts w:ascii="Bookman Old Style" w:hAnsi="Bookman Old Style"/>
        </w:rPr>
        <w:sym w:font="Wingdings" w:char="F0E0"/>
      </w:r>
      <w:r w:rsidR="009D03DE" w:rsidRPr="009D03DE">
        <w:rPr>
          <w:rFonts w:ascii="Bookman Old Style" w:hAnsi="Bookman Old Style"/>
        </w:rPr>
        <w:t xml:space="preserve"> rozporządzeniu Parlamentu Europejsk</w:t>
      </w:r>
      <w:r>
        <w:rPr>
          <w:rFonts w:ascii="Bookman Old Style" w:hAnsi="Bookman Old Style"/>
        </w:rPr>
        <w:t xml:space="preserve">iego i Rady (UE) nr 1169/2011 z </w:t>
      </w:r>
      <w:r w:rsidR="009D03DE" w:rsidRPr="009D03DE">
        <w:rPr>
          <w:rFonts w:ascii="Bookman Old Style" w:hAnsi="Bookman Old Style"/>
        </w:rPr>
        <w:t>dnia 25 października 2011 r. w sp</w:t>
      </w:r>
      <w:r>
        <w:rPr>
          <w:rFonts w:ascii="Bookman Old Style" w:hAnsi="Bookman Old Style"/>
        </w:rPr>
        <w:t xml:space="preserve">rawie przekazywania konsumentom </w:t>
      </w:r>
      <w:r w:rsidR="009D03DE" w:rsidRPr="009D03DE">
        <w:rPr>
          <w:rFonts w:ascii="Bookman Old Style" w:hAnsi="Bookman Old Style"/>
        </w:rPr>
        <w:t>informacji na temat żywności,</w:t>
      </w:r>
      <w:r>
        <w:rPr>
          <w:rFonts w:ascii="Bookman Old Style" w:hAnsi="Bookman Old Style"/>
        </w:rPr>
        <w:t xml:space="preserve"> zmiany rozporządzeń Parlamentu </w:t>
      </w:r>
      <w:r w:rsidR="009D03DE" w:rsidRPr="009D03DE">
        <w:rPr>
          <w:rFonts w:ascii="Bookman Old Style" w:hAnsi="Bookman Old Style"/>
        </w:rPr>
        <w:t>Europejskiego i Rady (WE) nr 192</w:t>
      </w:r>
      <w:r>
        <w:rPr>
          <w:rFonts w:ascii="Bookman Old Style" w:hAnsi="Bookman Old Style"/>
        </w:rPr>
        <w:t xml:space="preserve">4/2006 i (WE) nr 1925/2006 oraz </w:t>
      </w:r>
      <w:r w:rsidR="009D03DE" w:rsidRPr="009D03DE">
        <w:rPr>
          <w:rFonts w:ascii="Bookman Old Style" w:hAnsi="Bookman Old Style"/>
        </w:rPr>
        <w:t>uchylenia dyrektywy Kom</w:t>
      </w:r>
      <w:r>
        <w:rPr>
          <w:rFonts w:ascii="Bookman Old Style" w:hAnsi="Bookman Old Style"/>
        </w:rPr>
        <w:t xml:space="preserve">isji 87/250/EWG, dyrektywy Rady </w:t>
      </w:r>
      <w:r w:rsidR="009D03DE" w:rsidRPr="009D03DE">
        <w:rPr>
          <w:rFonts w:ascii="Bookman Old Style" w:hAnsi="Bookman Old Style"/>
        </w:rPr>
        <w:t>90/496/EWG, dyrektyw</w:t>
      </w:r>
      <w:r>
        <w:rPr>
          <w:rFonts w:ascii="Bookman Old Style" w:hAnsi="Bookman Old Style"/>
        </w:rPr>
        <w:t xml:space="preserve">y Komisji 1999/10/WE, dyrektywy </w:t>
      </w:r>
      <w:r w:rsidR="009D03DE" w:rsidRPr="009D03DE">
        <w:rPr>
          <w:rFonts w:ascii="Bookman Old Style" w:hAnsi="Bookman Old Style"/>
        </w:rPr>
        <w:t>2000/13/WE Parlamentu Europej</w:t>
      </w:r>
      <w:r>
        <w:rPr>
          <w:rFonts w:ascii="Bookman Old Style" w:hAnsi="Bookman Old Style"/>
        </w:rPr>
        <w:t xml:space="preserve">skiego i Rady, dyrektyw Komisji 2002/67/WE i </w:t>
      </w:r>
      <w:r w:rsidR="009D03DE" w:rsidRPr="009D03DE">
        <w:rPr>
          <w:rFonts w:ascii="Bookman Old Style" w:hAnsi="Bookman Old Style"/>
        </w:rPr>
        <w:t>2008/5/WE oraz</w:t>
      </w:r>
      <w:r>
        <w:rPr>
          <w:rFonts w:ascii="Bookman Old Style" w:hAnsi="Bookman Old Style"/>
        </w:rPr>
        <w:t xml:space="preserve"> rozporządzenia Komisji (WE) nr </w:t>
      </w:r>
      <w:r w:rsidR="009D03DE" w:rsidRPr="009D03DE">
        <w:rPr>
          <w:rFonts w:ascii="Bookman Old Style" w:hAnsi="Bookman Old Style"/>
        </w:rPr>
        <w:t>608/2004;</w:t>
      </w:r>
    </w:p>
    <w:p w:rsidR="009D03DE" w:rsidRPr="009D03DE" w:rsidRDefault="001A302A" w:rsidP="001A302A">
      <w:pPr>
        <w:pStyle w:val="Tekstpodstawowy"/>
        <w:jc w:val="both"/>
        <w:rPr>
          <w:rFonts w:ascii="Bookman Old Style" w:hAnsi="Bookman Old Style"/>
        </w:rPr>
      </w:pPr>
      <w:r w:rsidRPr="001A302A">
        <w:rPr>
          <w:rFonts w:ascii="Bookman Old Style" w:hAnsi="Bookman Old Style"/>
        </w:rPr>
        <w:sym w:font="Wingdings" w:char="F0E0"/>
      </w:r>
      <w:r w:rsidR="009D03DE" w:rsidRPr="009D03DE">
        <w:rPr>
          <w:rFonts w:ascii="Bookman Old Style" w:hAnsi="Bookman Old Style"/>
        </w:rPr>
        <w:t xml:space="preserve"> rozporządzeniu Ministra Rolnictwa </w:t>
      </w:r>
      <w:r>
        <w:rPr>
          <w:rFonts w:ascii="Bookman Old Style" w:hAnsi="Bookman Old Style"/>
        </w:rPr>
        <w:t xml:space="preserve">i Rozwoju Wsi z dnia 23 grudnia </w:t>
      </w:r>
      <w:r w:rsidR="009D03DE" w:rsidRPr="009D03DE">
        <w:rPr>
          <w:rFonts w:ascii="Bookman Old Style" w:hAnsi="Bookman Old Style"/>
        </w:rPr>
        <w:t xml:space="preserve">2014 r. w sprawie znakowania </w:t>
      </w:r>
      <w:r>
        <w:rPr>
          <w:rFonts w:ascii="Bookman Old Style" w:hAnsi="Bookman Old Style"/>
        </w:rPr>
        <w:t xml:space="preserve">poszczególnych rodzajów środków </w:t>
      </w:r>
      <w:r w:rsidR="009D03DE" w:rsidRPr="009D03DE">
        <w:rPr>
          <w:rFonts w:ascii="Bookman Old Style" w:hAnsi="Bookman Old Style"/>
        </w:rPr>
        <w:t>spożywczych;</w:t>
      </w:r>
    </w:p>
    <w:p w:rsidR="009D03DE" w:rsidRPr="009D03DE" w:rsidRDefault="001A302A" w:rsidP="001A302A">
      <w:pPr>
        <w:pStyle w:val="Tekstpodstawowy"/>
        <w:jc w:val="both"/>
        <w:rPr>
          <w:rFonts w:ascii="Bookman Old Style" w:hAnsi="Bookman Old Style"/>
        </w:rPr>
      </w:pPr>
      <w:r w:rsidRPr="001A302A">
        <w:rPr>
          <w:rFonts w:ascii="Bookman Old Style" w:hAnsi="Bookman Old Style"/>
        </w:rPr>
        <w:sym w:font="Wingdings" w:char="F0E0"/>
      </w:r>
      <w:r>
        <w:rPr>
          <w:rFonts w:ascii="Bookman Old Style" w:hAnsi="Bookman Old Style"/>
        </w:rPr>
        <w:t xml:space="preserve"> </w:t>
      </w:r>
      <w:r w:rsidR="009D03DE" w:rsidRPr="009D03DE">
        <w:rPr>
          <w:rFonts w:ascii="Bookman Old Style" w:hAnsi="Bookman Old Style"/>
        </w:rPr>
        <w:t>rozporządzeniu Ministra Rolnictwa i</w:t>
      </w:r>
      <w:r>
        <w:rPr>
          <w:rFonts w:ascii="Bookman Old Style" w:hAnsi="Bookman Old Style"/>
        </w:rPr>
        <w:t xml:space="preserve"> Rozwoju Wsi z dnia 13 kwietnia </w:t>
      </w:r>
      <w:r w:rsidR="009D03DE" w:rsidRPr="009D03DE">
        <w:rPr>
          <w:rFonts w:ascii="Bookman Old Style" w:hAnsi="Bookman Old Style"/>
        </w:rPr>
        <w:t>2004 r. w sprawie szczegółowe</w:t>
      </w:r>
      <w:r>
        <w:rPr>
          <w:rFonts w:ascii="Bookman Old Style" w:hAnsi="Bookman Old Style"/>
        </w:rPr>
        <w:t xml:space="preserve">go zakresu i sposobu znakowania </w:t>
      </w:r>
      <w:r w:rsidR="009D03DE" w:rsidRPr="009D03DE">
        <w:rPr>
          <w:rFonts w:ascii="Bookman Old Style" w:hAnsi="Bookman Old Style"/>
        </w:rPr>
        <w:t>niektórych grup i rodzajów ar</w:t>
      </w:r>
      <w:r>
        <w:rPr>
          <w:rFonts w:ascii="Bookman Old Style" w:hAnsi="Bookman Old Style"/>
        </w:rPr>
        <w:t xml:space="preserve">tykułów rolno-spożywczych kodem </w:t>
      </w:r>
      <w:r w:rsidR="009D03DE" w:rsidRPr="009D03DE">
        <w:rPr>
          <w:rFonts w:ascii="Bookman Old Style" w:hAnsi="Bookman Old Style"/>
        </w:rPr>
        <w:t>identyfikacyjnym partii produkcyjnej.</w:t>
      </w:r>
    </w:p>
    <w:p w:rsidR="001A302A" w:rsidRDefault="001A302A" w:rsidP="001A302A">
      <w:pPr>
        <w:pStyle w:val="Tekstpodstawowy"/>
        <w:jc w:val="both"/>
        <w:rPr>
          <w:rFonts w:ascii="Bookman Old Style" w:hAnsi="Bookman Old Style"/>
        </w:rPr>
      </w:pPr>
    </w:p>
    <w:p w:rsidR="001A302A" w:rsidRDefault="001A302A" w:rsidP="001A302A">
      <w:pPr>
        <w:pStyle w:val="Tekstpodstawowy"/>
        <w:jc w:val="both"/>
        <w:rPr>
          <w:rFonts w:ascii="Bookman Old Style" w:hAnsi="Bookman Old Style"/>
        </w:rPr>
      </w:pPr>
    </w:p>
    <w:p w:rsidR="009D03DE" w:rsidRPr="001A302A" w:rsidRDefault="009D03DE" w:rsidP="001A302A">
      <w:pPr>
        <w:pStyle w:val="Tekstpodstawowy"/>
        <w:jc w:val="both"/>
        <w:rPr>
          <w:rFonts w:ascii="Bookman Old Style" w:hAnsi="Bookman Old Style"/>
          <w:i/>
        </w:rPr>
      </w:pPr>
      <w:r w:rsidRPr="001A302A">
        <w:rPr>
          <w:rFonts w:ascii="Bookman Old Style" w:hAnsi="Bookman Old Style"/>
          <w:u w:val="single"/>
        </w:rPr>
        <w:t>Informacje na temat RHD</w:t>
      </w:r>
      <w:r w:rsidR="001A302A" w:rsidRPr="001A302A">
        <w:rPr>
          <w:rFonts w:ascii="Bookman Old Style" w:hAnsi="Bookman Old Style"/>
          <w:u w:val="single"/>
        </w:rPr>
        <w:t xml:space="preserve"> dostępne są również na stronie Ministerstwa </w:t>
      </w:r>
      <w:r w:rsidRPr="001A302A">
        <w:rPr>
          <w:rFonts w:ascii="Bookman Old Style" w:hAnsi="Bookman Old Style"/>
          <w:u w:val="single"/>
        </w:rPr>
        <w:t>Rolnictwa</w:t>
      </w:r>
      <w:r w:rsidR="001A302A" w:rsidRPr="001A302A">
        <w:rPr>
          <w:rFonts w:ascii="Bookman Old Style" w:hAnsi="Bookman Old Style"/>
          <w:u w:val="single"/>
        </w:rPr>
        <w:t> </w:t>
      </w:r>
      <w:r w:rsidRPr="001A302A">
        <w:rPr>
          <w:rFonts w:ascii="Bookman Old Style" w:hAnsi="Bookman Old Style"/>
          <w:u w:val="single"/>
        </w:rPr>
        <w:t>i</w:t>
      </w:r>
      <w:r w:rsidR="001A302A" w:rsidRPr="001A302A">
        <w:rPr>
          <w:rFonts w:ascii="Bookman Old Style" w:hAnsi="Bookman Old Style"/>
          <w:u w:val="single"/>
        </w:rPr>
        <w:t> </w:t>
      </w:r>
      <w:r w:rsidRPr="001A302A">
        <w:rPr>
          <w:rFonts w:ascii="Bookman Old Style" w:hAnsi="Bookman Old Style"/>
          <w:u w:val="single"/>
        </w:rPr>
        <w:t>Rozwoju</w:t>
      </w:r>
      <w:r w:rsidR="001A302A" w:rsidRPr="001A302A">
        <w:rPr>
          <w:rFonts w:ascii="Bookman Old Style" w:hAnsi="Bookman Old Style"/>
          <w:u w:val="single"/>
        </w:rPr>
        <w:t> </w:t>
      </w:r>
      <w:r w:rsidRPr="001A302A">
        <w:rPr>
          <w:rFonts w:ascii="Bookman Old Style" w:hAnsi="Bookman Old Style"/>
          <w:u w:val="single"/>
        </w:rPr>
        <w:t>Wsi</w:t>
      </w:r>
      <w:r w:rsidR="001A302A" w:rsidRPr="001A302A">
        <w:rPr>
          <w:rFonts w:ascii="Bookman Old Style" w:hAnsi="Bookman Old Style"/>
          <w:u w:val="single"/>
        </w:rPr>
        <w:t> :</w:t>
      </w:r>
      <w:r w:rsidR="001A302A">
        <w:rPr>
          <w:rFonts w:ascii="Bookman Old Style" w:hAnsi="Bookman Old Style"/>
        </w:rPr>
        <w:t xml:space="preserve"> </w:t>
      </w:r>
      <w:r w:rsidRPr="001A302A">
        <w:rPr>
          <w:rFonts w:ascii="Bookman Old Style" w:hAnsi="Bookman Old Style"/>
          <w:i/>
        </w:rPr>
        <w:t>https://www</w:t>
      </w:r>
      <w:r w:rsidR="001A302A" w:rsidRPr="001A302A">
        <w:rPr>
          <w:rFonts w:ascii="Bookman Old Style" w:hAnsi="Bookman Old Style"/>
          <w:i/>
        </w:rPr>
        <w:t>.gov.pl/web/rolnictwo/rolniczy-</w:t>
      </w:r>
      <w:r w:rsidRPr="001A302A">
        <w:rPr>
          <w:rFonts w:ascii="Bookman Old Style" w:hAnsi="Bookman Old Style"/>
          <w:i/>
        </w:rPr>
        <w:t>handel-detaliczny-informacje-podstawowe</w:t>
      </w:r>
      <w:bookmarkStart w:id="0" w:name="_GoBack"/>
      <w:bookmarkEnd w:id="0"/>
    </w:p>
    <w:sectPr w:rsidR="009D03DE" w:rsidRPr="001A3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144"/>
    <w:multiLevelType w:val="hybridMultilevel"/>
    <w:tmpl w:val="08900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7604C"/>
    <w:multiLevelType w:val="hybridMultilevel"/>
    <w:tmpl w:val="BEDCA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E1C47"/>
    <w:multiLevelType w:val="hybridMultilevel"/>
    <w:tmpl w:val="BFEAE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56638"/>
    <w:multiLevelType w:val="hybridMultilevel"/>
    <w:tmpl w:val="149CEC36"/>
    <w:lvl w:ilvl="0" w:tplc="5302DA1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2303B7"/>
    <w:multiLevelType w:val="hybridMultilevel"/>
    <w:tmpl w:val="55AE6342"/>
    <w:lvl w:ilvl="0" w:tplc="DB18CEC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C6"/>
    <w:rsid w:val="001A302A"/>
    <w:rsid w:val="00373C53"/>
    <w:rsid w:val="003C684B"/>
    <w:rsid w:val="00476F68"/>
    <w:rsid w:val="00564F70"/>
    <w:rsid w:val="009D03DE"/>
    <w:rsid w:val="00C92C28"/>
    <w:rsid w:val="00DE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811AA-17F5-4005-ADA0-6C187255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E0CC6"/>
  </w:style>
  <w:style w:type="paragraph" w:styleId="Tekstpodstawowy">
    <w:name w:val="Body Text"/>
    <w:basedOn w:val="Normalny"/>
    <w:link w:val="TekstpodstawowyZnak"/>
    <w:semiHidden/>
    <w:rsid w:val="00DE0C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0CC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Chodorek</dc:creator>
  <cp:keywords/>
  <dc:description/>
  <cp:lastModifiedBy>Magdalena Chodorek</cp:lastModifiedBy>
  <cp:revision>2</cp:revision>
  <dcterms:created xsi:type="dcterms:W3CDTF">2023-03-09T11:50:00Z</dcterms:created>
  <dcterms:modified xsi:type="dcterms:W3CDTF">2023-03-09T11:50:00Z</dcterms:modified>
</cp:coreProperties>
</file>